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14" w:rsidRDefault="00556CA3" w:rsidP="007F47A9">
      <w:pPr>
        <w:tabs>
          <w:tab w:val="left" w:pos="3540"/>
        </w:tabs>
      </w:pPr>
      <w:r w:rsidRPr="0080258D">
        <w:rPr>
          <w:rStyle w:val="bumpedfont20"/>
          <w:b/>
          <w:bCs/>
          <w:noProof/>
          <w:lang w:val="en-IN" w:eastAsia="en-IN"/>
        </w:rPr>
        <w:drawing>
          <wp:anchor distT="0" distB="0" distL="114300" distR="114300" simplePos="0" relativeHeight="251658240" behindDoc="1" locked="0" layoutInCell="1" allowOverlap="1" wp14:anchorId="3CBB2755" wp14:editId="73694727">
            <wp:simplePos x="0" y="0"/>
            <wp:positionH relativeFrom="column">
              <wp:posOffset>2677160</wp:posOffset>
            </wp:positionH>
            <wp:positionV relativeFrom="paragraph">
              <wp:posOffset>2540</wp:posOffset>
            </wp:positionV>
            <wp:extent cx="704850" cy="942975"/>
            <wp:effectExtent l="0" t="0" r="0" b="9525"/>
            <wp:wrapTight wrapText="bothSides">
              <wp:wrapPolygon edited="0">
                <wp:start x="0" y="0"/>
                <wp:lineTo x="0" y="21382"/>
                <wp:lineTo x="21016" y="21382"/>
                <wp:lineTo x="21016" y="0"/>
                <wp:lineTo x="0" y="0"/>
              </wp:wrapPolygon>
            </wp:wrapTight>
            <wp:docPr id="1" name="Picture 1" descr="Greaver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ver Co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7A9">
        <w:tab/>
      </w:r>
    </w:p>
    <w:p w:rsidR="004D5E72" w:rsidRPr="004D5E72" w:rsidRDefault="008F7FD3" w:rsidP="004D5E72">
      <w:pPr>
        <w:pStyle w:val="PlainText"/>
        <w:rPr>
          <w:sz w:val="28"/>
          <w:szCs w:val="28"/>
        </w:rPr>
      </w:pPr>
      <w:r>
        <w:rPr>
          <w:noProof/>
          <w:lang w:val="en-IN" w:eastAsia="en-IN"/>
        </w:rPr>
        <w:drawing>
          <wp:anchor distT="0" distB="0" distL="114300" distR="114300" simplePos="0" relativeHeight="251660288" behindDoc="0" locked="0" layoutInCell="1" allowOverlap="1" wp14:anchorId="17094CE7" wp14:editId="4FCD82B9">
            <wp:simplePos x="0" y="0"/>
            <wp:positionH relativeFrom="column">
              <wp:posOffset>4166870</wp:posOffset>
            </wp:positionH>
            <wp:positionV relativeFrom="paragraph">
              <wp:posOffset>24765</wp:posOffset>
            </wp:positionV>
            <wp:extent cx="889635" cy="574040"/>
            <wp:effectExtent l="0" t="0" r="0" b="10160"/>
            <wp:wrapTight wrapText="bothSides">
              <wp:wrapPolygon edited="0">
                <wp:start x="0" y="0"/>
                <wp:lineTo x="0" y="21027"/>
                <wp:lineTo x="20968" y="21027"/>
                <wp:lineTo x="209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11.51.14 AM.png"/>
                    <pic:cNvPicPr/>
                  </pic:nvPicPr>
                  <pic:blipFill>
                    <a:blip r:embed="rId8">
                      <a:extLst>
                        <a:ext uri="{28A0092B-C50C-407E-A947-70E740481C1C}">
                          <a14:useLocalDpi xmlns:a14="http://schemas.microsoft.com/office/drawing/2010/main" val="0"/>
                        </a:ext>
                      </a:extLst>
                    </a:blip>
                    <a:stretch>
                      <a:fillRect/>
                    </a:stretch>
                  </pic:blipFill>
                  <pic:spPr>
                    <a:xfrm>
                      <a:off x="0" y="0"/>
                      <a:ext cx="889635" cy="574040"/>
                    </a:xfrm>
                    <a:prstGeom prst="rect">
                      <a:avLst/>
                    </a:prstGeom>
                  </pic:spPr>
                </pic:pic>
              </a:graphicData>
            </a:graphic>
            <wp14:sizeRelH relativeFrom="page">
              <wp14:pctWidth>0</wp14:pctWidth>
            </wp14:sizeRelH>
            <wp14:sizeRelV relativeFrom="page">
              <wp14:pctHeight>0</wp14:pctHeight>
            </wp14:sizeRelV>
          </wp:anchor>
        </w:drawing>
      </w:r>
      <w:r w:rsidR="00AB5F1E">
        <w:rPr>
          <w:noProof/>
          <w:lang w:val="en-IN" w:eastAsia="en-IN"/>
        </w:rPr>
        <w:drawing>
          <wp:anchor distT="0" distB="0" distL="114300" distR="114300" simplePos="0" relativeHeight="251659264" behindDoc="0" locked="0" layoutInCell="1" allowOverlap="1" wp14:anchorId="4DB20911" wp14:editId="42370ADE">
            <wp:simplePos x="0" y="0"/>
            <wp:positionH relativeFrom="column">
              <wp:posOffset>508635</wp:posOffset>
            </wp:positionH>
            <wp:positionV relativeFrom="paragraph">
              <wp:posOffset>137160</wp:posOffset>
            </wp:positionV>
            <wp:extent cx="1651635" cy="361315"/>
            <wp:effectExtent l="0" t="0" r="0" b="0"/>
            <wp:wrapTight wrapText="bothSides">
              <wp:wrapPolygon edited="0">
                <wp:start x="0" y="0"/>
                <wp:lineTo x="0" y="19740"/>
                <wp:lineTo x="21260" y="19740"/>
                <wp:lineTo x="212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1-21 at 11.42.55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635" cy="361315"/>
                    </a:xfrm>
                    <a:prstGeom prst="rect">
                      <a:avLst/>
                    </a:prstGeom>
                  </pic:spPr>
                </pic:pic>
              </a:graphicData>
            </a:graphic>
            <wp14:sizeRelH relativeFrom="page">
              <wp14:pctWidth>0</wp14:pctWidth>
            </wp14:sizeRelH>
            <wp14:sizeRelV relativeFrom="page">
              <wp14:pctHeight>0</wp14:pctHeight>
            </wp14:sizeRelV>
          </wp:anchor>
        </w:drawing>
      </w:r>
    </w:p>
    <w:p w:rsidR="007F47A9" w:rsidRDefault="007F47A9" w:rsidP="004D5E72">
      <w:pPr>
        <w:jc w:val="center"/>
        <w:rPr>
          <w:b/>
          <w:sz w:val="28"/>
          <w:szCs w:val="28"/>
        </w:rPr>
      </w:pPr>
    </w:p>
    <w:p w:rsidR="00EB0948" w:rsidRDefault="00EB0948" w:rsidP="003F674D">
      <w:pPr>
        <w:outlineLvl w:val="0"/>
        <w:rPr>
          <w:b/>
          <w:sz w:val="28"/>
          <w:szCs w:val="28"/>
        </w:rPr>
      </w:pPr>
    </w:p>
    <w:p w:rsidR="00433E70" w:rsidRDefault="00C317B7" w:rsidP="003F674D">
      <w:pPr>
        <w:jc w:val="center"/>
        <w:outlineLvl w:val="0"/>
        <w:rPr>
          <w:b/>
        </w:rPr>
      </w:pPr>
      <w:r w:rsidRPr="00C317B7">
        <w:rPr>
          <w:b/>
          <w:sz w:val="28"/>
          <w:szCs w:val="28"/>
        </w:rPr>
        <w:t>Greaves Cotton launch</w:t>
      </w:r>
      <w:r>
        <w:rPr>
          <w:b/>
          <w:sz w:val="28"/>
          <w:szCs w:val="28"/>
        </w:rPr>
        <w:t>es new construction equipment</w:t>
      </w:r>
      <w:r w:rsidRPr="00C317B7">
        <w:rPr>
          <w:b/>
          <w:sz w:val="28"/>
          <w:szCs w:val="28"/>
        </w:rPr>
        <w:t xml:space="preserve"> in association with </w:t>
      </w:r>
      <w:r>
        <w:rPr>
          <w:b/>
          <w:sz w:val="28"/>
          <w:szCs w:val="28"/>
        </w:rPr>
        <w:t xml:space="preserve">Japanese company </w:t>
      </w:r>
      <w:r w:rsidRPr="00C317B7">
        <w:rPr>
          <w:b/>
          <w:sz w:val="28"/>
          <w:szCs w:val="28"/>
        </w:rPr>
        <w:t xml:space="preserve">Mikasa </w:t>
      </w:r>
      <w:r>
        <w:rPr>
          <w:b/>
          <w:sz w:val="28"/>
          <w:szCs w:val="28"/>
        </w:rPr>
        <w:t>and</w:t>
      </w:r>
      <w:r w:rsidRPr="00C317B7">
        <w:rPr>
          <w:b/>
          <w:sz w:val="28"/>
          <w:szCs w:val="28"/>
        </w:rPr>
        <w:t xml:space="preserve"> </w:t>
      </w:r>
      <w:r>
        <w:rPr>
          <w:b/>
          <w:sz w:val="28"/>
          <w:szCs w:val="28"/>
        </w:rPr>
        <w:t xml:space="preserve">Italian </w:t>
      </w:r>
      <w:r w:rsidR="00613164">
        <w:rPr>
          <w:b/>
          <w:sz w:val="28"/>
          <w:szCs w:val="28"/>
        </w:rPr>
        <w:t xml:space="preserve">enterprise </w:t>
      </w:r>
      <w:r w:rsidRPr="00C317B7">
        <w:rPr>
          <w:b/>
          <w:sz w:val="28"/>
          <w:szCs w:val="28"/>
        </w:rPr>
        <w:t xml:space="preserve">Roxar </w:t>
      </w:r>
    </w:p>
    <w:p w:rsidR="003F674D" w:rsidRDefault="00AE0FB5" w:rsidP="00934ECE">
      <w:pPr>
        <w:jc w:val="both"/>
        <w:rPr>
          <w:color w:val="000000" w:themeColor="text1"/>
        </w:rPr>
      </w:pPr>
      <w:r>
        <w:rPr>
          <w:b/>
        </w:rPr>
        <w:t>Mumbai</w:t>
      </w:r>
      <w:r w:rsidR="004D5E72" w:rsidRPr="008C41CB">
        <w:rPr>
          <w:b/>
        </w:rPr>
        <w:t>,</w:t>
      </w:r>
      <w:r w:rsidR="00083DC7">
        <w:rPr>
          <w:b/>
        </w:rPr>
        <w:t>12</w:t>
      </w:r>
      <w:r w:rsidR="00083DC7" w:rsidRPr="00083DC7">
        <w:rPr>
          <w:b/>
          <w:vertAlign w:val="superscript"/>
        </w:rPr>
        <w:t>th</w:t>
      </w:r>
      <w:r w:rsidR="00083DC7">
        <w:rPr>
          <w:b/>
        </w:rPr>
        <w:t xml:space="preserve"> Dec</w:t>
      </w:r>
      <w:r>
        <w:rPr>
          <w:b/>
        </w:rPr>
        <w:t>ember</w:t>
      </w:r>
      <w:r w:rsidR="004D5E72" w:rsidRPr="008C41CB">
        <w:rPr>
          <w:b/>
        </w:rPr>
        <w:t xml:space="preserve"> 2017</w:t>
      </w:r>
      <w:r w:rsidR="00EC6B77">
        <w:t xml:space="preserve">: </w:t>
      </w:r>
      <w:r>
        <w:rPr>
          <w:color w:val="000000" w:themeColor="text1"/>
        </w:rPr>
        <w:t xml:space="preserve"> </w:t>
      </w:r>
      <w:r w:rsidR="00613164">
        <w:rPr>
          <w:color w:val="000000" w:themeColor="text1"/>
        </w:rPr>
        <w:t xml:space="preserve">In its </w:t>
      </w:r>
      <w:r w:rsidR="00171F12">
        <w:rPr>
          <w:color w:val="000000" w:themeColor="text1"/>
        </w:rPr>
        <w:t>endeavor</w:t>
      </w:r>
      <w:r w:rsidR="00613164">
        <w:rPr>
          <w:color w:val="000000" w:themeColor="text1"/>
        </w:rPr>
        <w:t xml:space="preserve"> to bring the very best of international technology to India</w:t>
      </w:r>
      <w:r w:rsidR="006C199B">
        <w:rPr>
          <w:color w:val="000000" w:themeColor="text1"/>
        </w:rPr>
        <w:t xml:space="preserve">, Greaves Cotton Limited today announced a </w:t>
      </w:r>
      <w:r w:rsidR="00A11149">
        <w:rPr>
          <w:color w:val="000000" w:themeColor="text1"/>
        </w:rPr>
        <w:t>strategic</w:t>
      </w:r>
      <w:r w:rsidR="006C199B">
        <w:rPr>
          <w:color w:val="000000" w:themeColor="text1"/>
        </w:rPr>
        <w:t xml:space="preserve"> </w:t>
      </w:r>
      <w:r w:rsidR="00A11149">
        <w:rPr>
          <w:color w:val="000000" w:themeColor="text1"/>
        </w:rPr>
        <w:t>alliance</w:t>
      </w:r>
      <w:r w:rsidR="006C199B">
        <w:rPr>
          <w:color w:val="000000" w:themeColor="text1"/>
        </w:rPr>
        <w:t xml:space="preserve"> with two</w:t>
      </w:r>
      <w:r w:rsidR="00A11149">
        <w:rPr>
          <w:color w:val="000000" w:themeColor="text1"/>
        </w:rPr>
        <w:t xml:space="preserve"> leading </w:t>
      </w:r>
      <w:r w:rsidR="00171F12">
        <w:rPr>
          <w:color w:val="000000" w:themeColor="text1"/>
        </w:rPr>
        <w:t>organizations</w:t>
      </w:r>
      <w:r w:rsidR="00422A1C">
        <w:rPr>
          <w:color w:val="000000" w:themeColor="text1"/>
        </w:rPr>
        <w:t xml:space="preserve"> in the construction sector</w:t>
      </w:r>
      <w:r w:rsidR="00A11149">
        <w:rPr>
          <w:color w:val="000000" w:themeColor="text1"/>
        </w:rPr>
        <w:t>.</w:t>
      </w:r>
      <w:r w:rsidR="006C199B">
        <w:rPr>
          <w:color w:val="000000" w:themeColor="text1"/>
        </w:rPr>
        <w:t xml:space="preserve"> </w:t>
      </w:r>
      <w:r w:rsidR="003F674D">
        <w:rPr>
          <w:color w:val="000000" w:themeColor="text1"/>
        </w:rPr>
        <w:t>The</w:t>
      </w:r>
      <w:r w:rsidR="00AC25C4">
        <w:rPr>
          <w:color w:val="000000" w:themeColor="text1"/>
        </w:rPr>
        <w:t xml:space="preserve"> partnership with</w:t>
      </w:r>
      <w:r w:rsidR="00422A1C">
        <w:rPr>
          <w:color w:val="000000" w:themeColor="text1"/>
        </w:rPr>
        <w:t xml:space="preserve"> </w:t>
      </w:r>
      <w:r>
        <w:rPr>
          <w:color w:val="000000" w:themeColor="text1"/>
        </w:rPr>
        <w:t>construction equipment manufacturers Mikasa from Japan and Roxar from Italy</w:t>
      </w:r>
      <w:r w:rsidR="00677215">
        <w:rPr>
          <w:color w:val="000000" w:themeColor="text1"/>
        </w:rPr>
        <w:t xml:space="preserve"> </w:t>
      </w:r>
      <w:r w:rsidR="004A7EF7">
        <w:rPr>
          <w:color w:val="000000" w:themeColor="text1"/>
        </w:rPr>
        <w:t xml:space="preserve">will enable </w:t>
      </w:r>
      <w:r w:rsidR="00677215">
        <w:rPr>
          <w:color w:val="000000" w:themeColor="text1"/>
        </w:rPr>
        <w:t>Greaves</w:t>
      </w:r>
      <w:r w:rsidR="004A7EF7">
        <w:rPr>
          <w:color w:val="000000" w:themeColor="text1"/>
        </w:rPr>
        <w:t xml:space="preserve"> Cotton</w:t>
      </w:r>
      <w:r w:rsidR="00677215">
        <w:rPr>
          <w:color w:val="000000" w:themeColor="text1"/>
        </w:rPr>
        <w:t xml:space="preserve"> </w:t>
      </w:r>
      <w:r w:rsidR="004A7EF7">
        <w:rPr>
          <w:color w:val="000000" w:themeColor="text1"/>
        </w:rPr>
        <w:t>t</w:t>
      </w:r>
      <w:r w:rsidR="00AC25C4">
        <w:rPr>
          <w:color w:val="000000" w:themeColor="text1"/>
        </w:rPr>
        <w:t xml:space="preserve">o provide a boost to the booming construction sector in India.  </w:t>
      </w:r>
    </w:p>
    <w:p w:rsidR="008F416A" w:rsidRDefault="003F674D" w:rsidP="008F416A">
      <w:pPr>
        <w:pStyle w:val="PlainText"/>
        <w:jc w:val="both"/>
        <w:rPr>
          <w:rFonts w:asciiTheme="minorHAnsi" w:hAnsiTheme="minorHAnsi"/>
          <w:color w:val="000000" w:themeColor="text1"/>
          <w:sz w:val="22"/>
          <w:szCs w:val="22"/>
        </w:rPr>
      </w:pPr>
      <w:r w:rsidRPr="00766BD4">
        <w:rPr>
          <w:rFonts w:asciiTheme="minorHAnsi" w:hAnsiTheme="minorHAnsi" w:cstheme="minorBidi"/>
          <w:b/>
          <w:color w:val="000000" w:themeColor="text1"/>
          <w:sz w:val="22"/>
          <w:szCs w:val="22"/>
        </w:rPr>
        <w:t xml:space="preserve">Mr. </w:t>
      </w:r>
      <w:r w:rsidR="00401753">
        <w:rPr>
          <w:rFonts w:asciiTheme="minorHAnsi" w:hAnsiTheme="minorHAnsi" w:cstheme="minorBidi"/>
          <w:b/>
          <w:color w:val="000000" w:themeColor="text1"/>
          <w:sz w:val="22"/>
          <w:szCs w:val="22"/>
        </w:rPr>
        <w:t>Neeraj Sharan</w:t>
      </w:r>
      <w:r w:rsidRPr="00766BD4">
        <w:rPr>
          <w:rFonts w:asciiTheme="minorHAnsi" w:hAnsiTheme="minorHAnsi" w:cstheme="minorBidi"/>
          <w:b/>
          <w:color w:val="000000" w:themeColor="text1"/>
          <w:sz w:val="22"/>
          <w:szCs w:val="22"/>
        </w:rPr>
        <w:t xml:space="preserve">, </w:t>
      </w:r>
      <w:r w:rsidR="00401753">
        <w:rPr>
          <w:rFonts w:asciiTheme="minorHAnsi" w:hAnsiTheme="minorHAnsi" w:cstheme="minorBidi"/>
          <w:b/>
          <w:color w:val="000000" w:themeColor="text1"/>
          <w:sz w:val="22"/>
          <w:szCs w:val="22"/>
        </w:rPr>
        <w:t xml:space="preserve">President </w:t>
      </w:r>
      <w:r w:rsidR="00921FAB">
        <w:rPr>
          <w:rFonts w:asciiTheme="minorHAnsi" w:hAnsiTheme="minorHAnsi" w:cstheme="minorBidi"/>
          <w:b/>
          <w:color w:val="000000" w:themeColor="text1"/>
          <w:sz w:val="22"/>
          <w:szCs w:val="22"/>
        </w:rPr>
        <w:t>–</w:t>
      </w:r>
      <w:r w:rsidR="00401753">
        <w:rPr>
          <w:rFonts w:asciiTheme="minorHAnsi" w:hAnsiTheme="minorHAnsi" w:cstheme="minorBidi"/>
          <w:b/>
          <w:color w:val="000000" w:themeColor="text1"/>
          <w:sz w:val="22"/>
          <w:szCs w:val="22"/>
        </w:rPr>
        <w:t xml:space="preserve"> </w:t>
      </w:r>
      <w:r w:rsidR="00921FAB">
        <w:rPr>
          <w:rFonts w:asciiTheme="minorHAnsi" w:hAnsiTheme="minorHAnsi" w:cstheme="minorBidi"/>
          <w:b/>
          <w:color w:val="000000" w:themeColor="text1"/>
          <w:sz w:val="22"/>
          <w:szCs w:val="22"/>
        </w:rPr>
        <w:t xml:space="preserve">Construction Equipment &amp; </w:t>
      </w:r>
      <w:bookmarkStart w:id="0" w:name="_GoBack"/>
      <w:bookmarkEnd w:id="0"/>
      <w:r w:rsidR="00401753">
        <w:rPr>
          <w:rFonts w:asciiTheme="minorHAnsi" w:hAnsiTheme="minorHAnsi" w:cstheme="minorBidi"/>
          <w:b/>
          <w:color w:val="000000" w:themeColor="text1"/>
          <w:sz w:val="22"/>
          <w:szCs w:val="22"/>
        </w:rPr>
        <w:t>Aftermarket Business</w:t>
      </w:r>
      <w:r w:rsidRPr="00766BD4">
        <w:rPr>
          <w:rFonts w:asciiTheme="minorHAnsi" w:hAnsiTheme="minorHAnsi" w:cstheme="minorBidi"/>
          <w:b/>
          <w:color w:val="000000" w:themeColor="text1"/>
          <w:sz w:val="22"/>
          <w:szCs w:val="22"/>
        </w:rPr>
        <w:t xml:space="preserve"> of Greaves Cotton Limited</w:t>
      </w:r>
      <w:r w:rsidRPr="00766BD4">
        <w:rPr>
          <w:rFonts w:asciiTheme="minorHAnsi" w:hAnsiTheme="minorHAnsi" w:cstheme="minorBidi"/>
          <w:color w:val="000000" w:themeColor="text1"/>
          <w:sz w:val="22"/>
          <w:szCs w:val="22"/>
        </w:rPr>
        <w:t xml:space="preserve"> commented </w:t>
      </w:r>
      <w:r>
        <w:rPr>
          <w:rFonts w:asciiTheme="minorHAnsi" w:hAnsiTheme="minorHAnsi" w:cstheme="minorBidi"/>
          <w:i/>
          <w:color w:val="000000" w:themeColor="text1"/>
          <w:sz w:val="22"/>
          <w:szCs w:val="22"/>
        </w:rPr>
        <w:t xml:space="preserve">“We are excited to partner with Mikasa and Roxar to bring state of the art construction equipment to India. </w:t>
      </w:r>
      <w:r w:rsidR="00B140FD">
        <w:rPr>
          <w:rFonts w:asciiTheme="minorHAnsi" w:hAnsiTheme="minorHAnsi" w:cstheme="minorBidi"/>
          <w:i/>
          <w:color w:val="000000" w:themeColor="text1"/>
          <w:sz w:val="22"/>
          <w:szCs w:val="22"/>
        </w:rPr>
        <w:t>The technology and quality of products that Mikasa</w:t>
      </w:r>
      <w:r w:rsidR="00C161A2">
        <w:rPr>
          <w:rFonts w:asciiTheme="minorHAnsi" w:hAnsiTheme="minorHAnsi" w:cstheme="minorBidi"/>
          <w:i/>
          <w:color w:val="000000" w:themeColor="text1"/>
          <w:sz w:val="22"/>
          <w:szCs w:val="22"/>
        </w:rPr>
        <w:t xml:space="preserve"> </w:t>
      </w:r>
      <w:r w:rsidR="001A7849">
        <w:rPr>
          <w:rFonts w:asciiTheme="minorHAnsi" w:hAnsiTheme="minorHAnsi" w:cstheme="minorBidi"/>
          <w:i/>
          <w:color w:val="000000" w:themeColor="text1"/>
          <w:sz w:val="22"/>
          <w:szCs w:val="22"/>
        </w:rPr>
        <w:t>(Japan)</w:t>
      </w:r>
      <w:r w:rsidR="00B140FD">
        <w:rPr>
          <w:rFonts w:asciiTheme="minorHAnsi" w:hAnsiTheme="minorHAnsi" w:cstheme="minorBidi"/>
          <w:i/>
          <w:color w:val="000000" w:themeColor="text1"/>
          <w:sz w:val="22"/>
          <w:szCs w:val="22"/>
        </w:rPr>
        <w:t xml:space="preserve"> and Roxar</w:t>
      </w:r>
      <w:r w:rsidR="00C161A2">
        <w:rPr>
          <w:rFonts w:asciiTheme="minorHAnsi" w:hAnsiTheme="minorHAnsi" w:cstheme="minorBidi"/>
          <w:i/>
          <w:color w:val="000000" w:themeColor="text1"/>
          <w:sz w:val="22"/>
          <w:szCs w:val="22"/>
        </w:rPr>
        <w:t xml:space="preserve"> </w:t>
      </w:r>
      <w:r w:rsidR="001A7849">
        <w:rPr>
          <w:rFonts w:asciiTheme="minorHAnsi" w:hAnsiTheme="minorHAnsi" w:cstheme="minorBidi"/>
          <w:i/>
          <w:color w:val="000000" w:themeColor="text1"/>
          <w:sz w:val="22"/>
          <w:szCs w:val="22"/>
        </w:rPr>
        <w:t>(Italy)</w:t>
      </w:r>
      <w:r w:rsidR="00B140FD">
        <w:rPr>
          <w:rFonts w:asciiTheme="minorHAnsi" w:hAnsiTheme="minorHAnsi" w:cstheme="minorBidi"/>
          <w:i/>
          <w:color w:val="000000" w:themeColor="text1"/>
          <w:sz w:val="22"/>
          <w:szCs w:val="22"/>
        </w:rPr>
        <w:t xml:space="preserve"> possess will prove to be an asset to any construction enterprise.</w:t>
      </w:r>
      <w:r w:rsidR="00057665">
        <w:rPr>
          <w:rFonts w:asciiTheme="minorHAnsi" w:hAnsiTheme="minorHAnsi" w:cstheme="minorBidi"/>
          <w:i/>
          <w:color w:val="000000" w:themeColor="text1"/>
          <w:sz w:val="22"/>
          <w:szCs w:val="22"/>
        </w:rPr>
        <w:t xml:space="preserve"> Greaves Cotton</w:t>
      </w:r>
      <w:r w:rsidR="00B140FD">
        <w:rPr>
          <w:rFonts w:asciiTheme="minorHAnsi" w:hAnsiTheme="minorHAnsi" w:cstheme="minorBidi"/>
          <w:i/>
          <w:color w:val="000000" w:themeColor="text1"/>
          <w:sz w:val="22"/>
          <w:szCs w:val="22"/>
        </w:rPr>
        <w:t xml:space="preserve"> </w:t>
      </w:r>
      <w:r w:rsidR="00057665">
        <w:rPr>
          <w:rFonts w:asciiTheme="minorHAnsi" w:hAnsiTheme="minorHAnsi" w:cstheme="minorBidi"/>
          <w:i/>
          <w:color w:val="000000" w:themeColor="text1"/>
          <w:sz w:val="22"/>
          <w:szCs w:val="22"/>
        </w:rPr>
        <w:t>Lim</w:t>
      </w:r>
      <w:r w:rsidR="00072BB4">
        <w:rPr>
          <w:rFonts w:asciiTheme="minorHAnsi" w:hAnsiTheme="minorHAnsi" w:cstheme="minorBidi"/>
          <w:i/>
          <w:color w:val="000000" w:themeColor="text1"/>
          <w:sz w:val="22"/>
          <w:szCs w:val="22"/>
        </w:rPr>
        <w:t>ited has always sought to bring p</w:t>
      </w:r>
      <w:r w:rsidR="00057665">
        <w:rPr>
          <w:rFonts w:asciiTheme="minorHAnsi" w:hAnsiTheme="minorHAnsi" w:cstheme="minorBidi"/>
          <w:i/>
          <w:color w:val="000000" w:themeColor="text1"/>
          <w:sz w:val="22"/>
          <w:szCs w:val="22"/>
        </w:rPr>
        <w:t xml:space="preserve">roductivity enhancements </w:t>
      </w:r>
      <w:r w:rsidR="00072BB4">
        <w:rPr>
          <w:rFonts w:asciiTheme="minorHAnsi" w:hAnsiTheme="minorHAnsi" w:cstheme="minorBidi"/>
          <w:i/>
          <w:color w:val="000000" w:themeColor="text1"/>
          <w:sz w:val="22"/>
          <w:szCs w:val="22"/>
        </w:rPr>
        <w:t>solutions across our</w:t>
      </w:r>
      <w:r w:rsidR="00057665">
        <w:rPr>
          <w:rFonts w:asciiTheme="minorHAnsi" w:hAnsiTheme="minorHAnsi" w:cstheme="minorBidi"/>
          <w:i/>
          <w:color w:val="000000" w:themeColor="text1"/>
          <w:sz w:val="22"/>
          <w:szCs w:val="22"/>
        </w:rPr>
        <w:t xml:space="preserve"> product range, which truly help our customers </w:t>
      </w:r>
      <w:r w:rsidR="00057665" w:rsidRPr="00475C8D">
        <w:rPr>
          <w:rFonts w:asciiTheme="minorHAnsi" w:hAnsiTheme="minorHAnsi" w:cstheme="minorBidi"/>
          <w:b/>
          <w:i/>
          <w:color w:val="000000" w:themeColor="text1"/>
          <w:sz w:val="22"/>
          <w:szCs w:val="22"/>
        </w:rPr>
        <w:t>do more</w:t>
      </w:r>
      <w:r w:rsidR="00057665">
        <w:rPr>
          <w:rFonts w:asciiTheme="minorHAnsi" w:hAnsiTheme="minorHAnsi" w:cstheme="minorBidi"/>
          <w:i/>
          <w:color w:val="000000" w:themeColor="text1"/>
          <w:sz w:val="22"/>
          <w:szCs w:val="22"/>
        </w:rPr>
        <w:t xml:space="preserve"> and enhance their productivity. </w:t>
      </w:r>
      <w:r>
        <w:rPr>
          <w:rFonts w:asciiTheme="minorHAnsi" w:hAnsiTheme="minorHAnsi" w:cstheme="minorBidi"/>
          <w:i/>
          <w:color w:val="000000" w:themeColor="text1"/>
          <w:sz w:val="22"/>
          <w:szCs w:val="22"/>
        </w:rPr>
        <w:t>Both these companies are known across the world as pioneers in the construction equipment space and partnering with them enables Greaves Cotton to provide consumers with a range of quality construction equipment.”</w:t>
      </w:r>
      <w:r w:rsidRPr="003F674D">
        <w:rPr>
          <w:rFonts w:asciiTheme="minorHAnsi" w:hAnsiTheme="minorHAnsi"/>
          <w:color w:val="000000" w:themeColor="text1"/>
          <w:sz w:val="22"/>
          <w:szCs w:val="22"/>
        </w:rPr>
        <w:t xml:space="preserve"> </w:t>
      </w:r>
    </w:p>
    <w:p w:rsidR="00783C1B" w:rsidRDefault="00783C1B" w:rsidP="008F416A">
      <w:pPr>
        <w:pStyle w:val="PlainText"/>
        <w:jc w:val="both"/>
        <w:rPr>
          <w:rFonts w:asciiTheme="minorHAnsi" w:hAnsiTheme="minorHAnsi"/>
          <w:color w:val="000000" w:themeColor="text1"/>
          <w:sz w:val="22"/>
          <w:szCs w:val="22"/>
        </w:rPr>
      </w:pPr>
    </w:p>
    <w:p w:rsidR="008F416A" w:rsidRPr="00EB5DD6" w:rsidRDefault="00783C1B" w:rsidP="00783C1B">
      <w:pPr>
        <w:tabs>
          <w:tab w:val="left" w:pos="1605"/>
        </w:tabs>
        <w:jc w:val="both"/>
        <w:rPr>
          <w:color w:val="000000" w:themeColor="text1"/>
        </w:rPr>
      </w:pPr>
      <w:r>
        <w:rPr>
          <w:color w:val="000000" w:themeColor="text1"/>
        </w:rPr>
        <w:t xml:space="preserve">Through its partnership with Roxar (Italy), Greaves Cotton is also bringing to India a large range (4 T to 70 T) of top of the class European rock breakers. With a number of features such as Short Tie Rods, Underwater Applications, Nitrogen Cushion Chamber, Auto Grease Systems dual speed, Blank Fire Protection to name a few. This European Rock Breaker ensures high productivity and return of investment for construction and mining. </w:t>
      </w:r>
    </w:p>
    <w:p w:rsidR="00DC76CC" w:rsidRDefault="00783C1B" w:rsidP="00934ECE">
      <w:pPr>
        <w:jc w:val="both"/>
        <w:rPr>
          <w:color w:val="000000" w:themeColor="text1"/>
        </w:rPr>
      </w:pPr>
      <w:r>
        <w:rPr>
          <w:color w:val="000000" w:themeColor="text1"/>
        </w:rPr>
        <w:t>Additionally, below</w:t>
      </w:r>
      <w:r w:rsidR="00CA50C7">
        <w:rPr>
          <w:color w:val="000000" w:themeColor="text1"/>
        </w:rPr>
        <w:t xml:space="preserve"> are the details of some of the products being launched</w:t>
      </w:r>
      <w:r>
        <w:rPr>
          <w:color w:val="000000" w:themeColor="text1"/>
        </w:rPr>
        <w:t xml:space="preserve"> by Greaves Cotton in partnership with Mikasa</w:t>
      </w:r>
      <w:r w:rsidR="00CA50C7">
        <w:rPr>
          <w:color w:val="000000" w:themeColor="text1"/>
        </w:rPr>
        <w:t>:</w:t>
      </w:r>
    </w:p>
    <w:p w:rsidR="00677215" w:rsidRDefault="00677215" w:rsidP="00934ECE">
      <w:pPr>
        <w:jc w:val="both"/>
        <w:rPr>
          <w:color w:val="000000" w:themeColor="text1"/>
        </w:rPr>
      </w:pPr>
      <w:r w:rsidRPr="00677215">
        <w:rPr>
          <w:b/>
          <w:color w:val="000000" w:themeColor="text1"/>
        </w:rPr>
        <w:t>Mikasa Tamping Rammer</w:t>
      </w:r>
      <w:r>
        <w:rPr>
          <w:color w:val="000000" w:themeColor="text1"/>
        </w:rPr>
        <w:t>: This state of the art Rammer has a newly designed clutch drum which is automatically designed to eject wear particles via centrifugal force</w:t>
      </w:r>
      <w:r w:rsidR="00565BE4">
        <w:rPr>
          <w:color w:val="000000" w:themeColor="text1"/>
        </w:rPr>
        <w:t>. Additionally,</w:t>
      </w:r>
      <w:r w:rsidR="000A12DC">
        <w:rPr>
          <w:color w:val="000000" w:themeColor="text1"/>
        </w:rPr>
        <w:t xml:space="preserve"> the anti-vibration rubber handle features a safety pin</w:t>
      </w:r>
      <w:r w:rsidR="00565BE4">
        <w:rPr>
          <w:color w:val="000000" w:themeColor="text1"/>
        </w:rPr>
        <w:t xml:space="preserve"> design that prevents the handle from detaching from the frame when </w:t>
      </w:r>
      <w:r w:rsidR="004A7EF7">
        <w:rPr>
          <w:color w:val="000000" w:themeColor="text1"/>
        </w:rPr>
        <w:t xml:space="preserve">it is </w:t>
      </w:r>
      <w:r w:rsidR="00565BE4">
        <w:rPr>
          <w:color w:val="000000" w:themeColor="text1"/>
        </w:rPr>
        <w:t>damaged.</w:t>
      </w:r>
    </w:p>
    <w:p w:rsidR="00565BE4" w:rsidRDefault="00565BE4" w:rsidP="00934ECE">
      <w:pPr>
        <w:jc w:val="both"/>
        <w:rPr>
          <w:color w:val="000000" w:themeColor="text1"/>
        </w:rPr>
      </w:pPr>
      <w:r w:rsidRPr="00565BE4">
        <w:rPr>
          <w:b/>
          <w:color w:val="000000" w:themeColor="text1"/>
        </w:rPr>
        <w:t xml:space="preserve">Mikasa Reversible Compactor: </w:t>
      </w:r>
      <w:r w:rsidR="00A25D1C">
        <w:rPr>
          <w:color w:val="000000" w:themeColor="text1"/>
        </w:rPr>
        <w:t>Th</w:t>
      </w:r>
      <w:r w:rsidR="00880E77">
        <w:rPr>
          <w:color w:val="000000" w:themeColor="text1"/>
        </w:rPr>
        <w:t>e reversible compactor has a patented Vibration Absorbing System Handle</w:t>
      </w:r>
      <w:r w:rsidR="00C251A4">
        <w:rPr>
          <w:color w:val="000000" w:themeColor="text1"/>
        </w:rPr>
        <w:t xml:space="preserve"> and forward reverse control lever to help anyone on to the job quickly and absolutely as possible. The light weight and rugged front cover protects the engine from Gravel and External damage.</w:t>
      </w:r>
    </w:p>
    <w:p w:rsidR="00597A19" w:rsidRDefault="00C251A4" w:rsidP="00934ECE">
      <w:pPr>
        <w:jc w:val="both"/>
        <w:rPr>
          <w:color w:val="000000" w:themeColor="text1"/>
        </w:rPr>
      </w:pPr>
      <w:r>
        <w:rPr>
          <w:b/>
          <w:color w:val="000000" w:themeColor="text1"/>
        </w:rPr>
        <w:t xml:space="preserve">Mikasa </w:t>
      </w:r>
      <w:r w:rsidRPr="00C251A4">
        <w:rPr>
          <w:b/>
          <w:color w:val="000000" w:themeColor="text1"/>
        </w:rPr>
        <w:t xml:space="preserve">Vibration Controller: </w:t>
      </w:r>
      <w:r w:rsidR="00597A19">
        <w:rPr>
          <w:color w:val="000000" w:themeColor="text1"/>
        </w:rPr>
        <w:t xml:space="preserve">The Mikasa Vibration Controller along with having a patented strainer and plastic water tank to prevent the sprinkler pipes from clogging, has a number of safety features such as a Deadman break – which prevent accidents when backing up the machine, Headlight and Rubber bumper </w:t>
      </w:r>
      <w:r w:rsidR="00597A19">
        <w:rPr>
          <w:color w:val="000000" w:themeColor="text1"/>
        </w:rPr>
        <w:lastRenderedPageBreak/>
        <w:t>– for nighttime safety and prevention of damage to engine from frontal collisions, Self-start and soft start safety design for both uphill and downhill work.</w:t>
      </w:r>
    </w:p>
    <w:p w:rsidR="00597A19" w:rsidRDefault="00FC43B5" w:rsidP="00934ECE">
      <w:pPr>
        <w:jc w:val="both"/>
        <w:rPr>
          <w:color w:val="000000" w:themeColor="text1"/>
        </w:rPr>
      </w:pPr>
      <w:r w:rsidRPr="00FC43B5">
        <w:rPr>
          <w:b/>
          <w:color w:val="000000" w:themeColor="text1"/>
        </w:rPr>
        <w:t xml:space="preserve">Mikasa </w:t>
      </w:r>
      <w:r>
        <w:rPr>
          <w:b/>
          <w:color w:val="000000" w:themeColor="text1"/>
        </w:rPr>
        <w:t>Plate C</w:t>
      </w:r>
      <w:r w:rsidRPr="00FC43B5">
        <w:rPr>
          <w:b/>
          <w:color w:val="000000" w:themeColor="text1"/>
        </w:rPr>
        <w:t xml:space="preserve">ompactor: </w:t>
      </w:r>
      <w:r w:rsidR="00987FA6">
        <w:rPr>
          <w:color w:val="000000" w:themeColor="text1"/>
        </w:rPr>
        <w:t>The plate compactor uses a highly durable ductile compaction base plate that takes durability to another level. Along with having a self-lubricated vibrator system and a vibration absorbing handling system, the compactor comes with some important additions such as a maintenance hour meter and a rubber mat, which makes this compactor a truly edge to edge specialist</w:t>
      </w:r>
    </w:p>
    <w:p w:rsidR="00987FA6" w:rsidRDefault="00987FA6" w:rsidP="00934ECE">
      <w:pPr>
        <w:jc w:val="both"/>
        <w:rPr>
          <w:color w:val="000000" w:themeColor="text1"/>
        </w:rPr>
      </w:pPr>
      <w:r w:rsidRPr="00987FA6">
        <w:rPr>
          <w:b/>
          <w:color w:val="000000" w:themeColor="text1"/>
        </w:rPr>
        <w:t>Mikasa Concrete Cutter Range</w:t>
      </w:r>
      <w:r>
        <w:rPr>
          <w:b/>
          <w:color w:val="000000" w:themeColor="text1"/>
        </w:rPr>
        <w:t xml:space="preserve">: </w:t>
      </w:r>
      <w:r w:rsidR="00E76CF7">
        <w:rPr>
          <w:color w:val="000000" w:themeColor="text1"/>
        </w:rPr>
        <w:t>Mikasa Concrete Cutters have a cutting depth which ranges from 70mm to 170mm. they also have a large range of blade sizes that vary from 10” to 18”. The compact sizes for easy loading and unloading coupled with a large number of models can be accommodated at any job site.</w:t>
      </w:r>
    </w:p>
    <w:p w:rsidR="004A7EF7" w:rsidRDefault="004D3C95" w:rsidP="00934ECE">
      <w:pPr>
        <w:jc w:val="both"/>
        <w:rPr>
          <w:color w:val="000000" w:themeColor="text1"/>
        </w:rPr>
      </w:pPr>
      <w:r w:rsidRPr="004D3C95">
        <w:rPr>
          <w:b/>
          <w:color w:val="000000" w:themeColor="text1"/>
        </w:rPr>
        <w:t xml:space="preserve">Mikasa Concrete Vibrator: </w:t>
      </w:r>
      <w:r w:rsidR="00CF4A64">
        <w:rPr>
          <w:color w:val="000000" w:themeColor="text1"/>
        </w:rPr>
        <w:t xml:space="preserve"> The Concrete vibrator comprises of a High Cycle Frequency Concrete Vibrator, High Frequency Inverter an</w:t>
      </w:r>
      <w:r w:rsidR="00FC7868">
        <w:rPr>
          <w:color w:val="000000" w:themeColor="text1"/>
        </w:rPr>
        <w:t>d a portable concrete vibrator which are feature loaded with top specifications and safety additions, which make them one of the best concrete vibrators out there.</w:t>
      </w:r>
    </w:p>
    <w:p w:rsidR="004773BB" w:rsidRPr="00882982" w:rsidRDefault="004773BB" w:rsidP="00AB5F1E">
      <w:pPr>
        <w:jc w:val="both"/>
        <w:outlineLvl w:val="0"/>
        <w:rPr>
          <w:rFonts w:cstheme="minorHAnsi"/>
          <w:b/>
        </w:rPr>
      </w:pPr>
      <w:r w:rsidRPr="00882982">
        <w:rPr>
          <w:rFonts w:cstheme="minorHAnsi"/>
          <w:b/>
        </w:rPr>
        <w:t>About Greaves Cotton Ltd:</w:t>
      </w:r>
    </w:p>
    <w:p w:rsidR="004773BB" w:rsidRPr="00882982" w:rsidRDefault="004773BB" w:rsidP="004773BB">
      <w:pPr>
        <w:jc w:val="both"/>
        <w:rPr>
          <w:rFonts w:cstheme="minorHAnsi"/>
        </w:rPr>
      </w:pPr>
      <w:r w:rsidRPr="00882982">
        <w:rPr>
          <w:rFonts w:cstheme="minorHAnsi"/>
        </w:rPr>
        <w:t>Greaves Cotton Limited, a Rs.1800 crore, multi-product, multi-locational company is one of the leading</w:t>
      </w:r>
      <w:r>
        <w:rPr>
          <w:rFonts w:cstheme="minorHAnsi"/>
        </w:rPr>
        <w:t xml:space="preserve"> </w:t>
      </w:r>
      <w:r w:rsidRPr="00882982">
        <w:rPr>
          <w:rFonts w:cstheme="minorHAnsi"/>
        </w:rPr>
        <w:t>engineering companies in India wi</w:t>
      </w:r>
      <w:r w:rsidR="005247C4">
        <w:rPr>
          <w:rFonts w:cstheme="minorHAnsi"/>
        </w:rPr>
        <w:t>th core competencies in diesel/</w:t>
      </w:r>
      <w:r w:rsidRPr="00882982">
        <w:rPr>
          <w:rFonts w:cstheme="minorHAnsi"/>
        </w:rPr>
        <w:t>pet</w:t>
      </w:r>
      <w:r w:rsidR="005247C4">
        <w:rPr>
          <w:rFonts w:cstheme="minorHAnsi"/>
        </w:rPr>
        <w:t>rol engines, farm equipment, Gensets and construction equipment</w:t>
      </w:r>
      <w:r w:rsidR="00783C1B">
        <w:rPr>
          <w:rFonts w:cstheme="minorHAnsi"/>
        </w:rPr>
        <w:t xml:space="preserve"> now</w:t>
      </w:r>
      <w:r w:rsidR="005247C4">
        <w:rPr>
          <w:rFonts w:cstheme="minorHAnsi"/>
        </w:rPr>
        <w:t>.</w:t>
      </w:r>
      <w:r w:rsidRPr="00882982">
        <w:rPr>
          <w:rFonts w:cstheme="minorHAnsi"/>
        </w:rPr>
        <w:t xml:space="preserve"> The Company sustains its leadership through six manufacturing units which produce world class products backed by comprehensive spares and service through its 3500 plus service outlets across India. More at </w:t>
      </w:r>
      <w:hyperlink r:id="rId10" w:history="1">
        <w:r w:rsidRPr="00882982">
          <w:rPr>
            <w:rStyle w:val="Hyperlink"/>
            <w:rFonts w:cstheme="minorHAnsi"/>
          </w:rPr>
          <w:t>www.greavescotton.com</w:t>
        </w:r>
      </w:hyperlink>
    </w:p>
    <w:p w:rsidR="00735081" w:rsidRDefault="00735081" w:rsidP="00735081">
      <w:pPr>
        <w:spacing w:before="120"/>
        <w:jc w:val="both"/>
        <w:rPr>
          <w:rFonts w:ascii="Verdana" w:hAnsi="Verdana"/>
          <w:b/>
          <w:bCs/>
          <w:sz w:val="16"/>
          <w:szCs w:val="16"/>
          <w:lang w:val="en-IN"/>
        </w:rPr>
      </w:pPr>
      <w:r>
        <w:rPr>
          <w:rFonts w:ascii="Verdana" w:hAnsi="Verdana"/>
          <w:b/>
          <w:bCs/>
          <w:sz w:val="16"/>
          <w:szCs w:val="16"/>
          <w:lang w:val="en-IN"/>
        </w:rPr>
        <w:t>For further information, please contact:</w:t>
      </w:r>
    </w:p>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940"/>
      </w:tblGrid>
      <w:tr w:rsidR="00735081" w:rsidTr="00735081">
        <w:tc>
          <w:tcPr>
            <w:tcW w:w="3960" w:type="dxa"/>
            <w:hideMark/>
          </w:tcPr>
          <w:p w:rsidR="00735081" w:rsidRDefault="00735081">
            <w:pPr>
              <w:spacing w:line="276" w:lineRule="auto"/>
              <w:rPr>
                <w:rFonts w:ascii="Verdana" w:hAnsi="Verdana"/>
                <w:sz w:val="16"/>
                <w:szCs w:val="16"/>
              </w:rPr>
            </w:pPr>
            <w:r>
              <w:rPr>
                <w:rFonts w:ascii="Verdana" w:hAnsi="Verdana"/>
                <w:sz w:val="16"/>
                <w:szCs w:val="16"/>
              </w:rPr>
              <w:t>Mr. Akshay Muttreja</w:t>
            </w:r>
          </w:p>
          <w:p w:rsidR="00735081" w:rsidRDefault="00735081">
            <w:pPr>
              <w:spacing w:line="276" w:lineRule="auto"/>
              <w:rPr>
                <w:rFonts w:ascii="Verdana" w:hAnsi="Verdana"/>
                <w:sz w:val="16"/>
                <w:szCs w:val="16"/>
              </w:rPr>
            </w:pPr>
            <w:r>
              <w:rPr>
                <w:rFonts w:ascii="Verdana" w:hAnsi="Verdana"/>
                <w:sz w:val="16"/>
                <w:szCs w:val="16"/>
              </w:rPr>
              <w:t>Creation</w:t>
            </w:r>
          </w:p>
          <w:p w:rsidR="00735081" w:rsidRDefault="00735081">
            <w:pPr>
              <w:spacing w:line="276" w:lineRule="auto"/>
              <w:rPr>
                <w:rFonts w:ascii="Verdana" w:hAnsi="Verdana"/>
                <w:sz w:val="16"/>
                <w:szCs w:val="16"/>
              </w:rPr>
            </w:pPr>
            <w:r>
              <w:rPr>
                <w:rFonts w:ascii="Verdana" w:hAnsi="Verdana"/>
                <w:sz w:val="16"/>
                <w:szCs w:val="16"/>
              </w:rPr>
              <w:t xml:space="preserve">E-mail: </w:t>
            </w:r>
            <w:hyperlink r:id="rId11" w:history="1">
              <w:r>
                <w:rPr>
                  <w:rStyle w:val="Hyperlink"/>
                  <w:rFonts w:ascii="Verdana" w:hAnsi="Verdana"/>
                  <w:sz w:val="16"/>
                  <w:szCs w:val="16"/>
                </w:rPr>
                <w:t>Akshay.muttreja@creation.io</w:t>
              </w:r>
            </w:hyperlink>
            <w:r>
              <w:rPr>
                <w:rFonts w:ascii="Verdana" w:hAnsi="Verdana"/>
                <w:sz w:val="16"/>
                <w:szCs w:val="16"/>
              </w:rPr>
              <w:t xml:space="preserve"> </w:t>
            </w:r>
          </w:p>
          <w:p w:rsidR="00735081" w:rsidRDefault="00735081">
            <w:pPr>
              <w:spacing w:line="276" w:lineRule="auto"/>
              <w:rPr>
                <w:rFonts w:ascii="Verdana" w:hAnsi="Verdana"/>
                <w:sz w:val="16"/>
                <w:szCs w:val="16"/>
              </w:rPr>
            </w:pPr>
            <w:r>
              <w:rPr>
                <w:rFonts w:ascii="Verdana" w:hAnsi="Verdana"/>
                <w:sz w:val="16"/>
                <w:szCs w:val="16"/>
              </w:rPr>
              <w:t>Tel: +91-9820081811</w:t>
            </w:r>
          </w:p>
        </w:tc>
        <w:tc>
          <w:tcPr>
            <w:tcW w:w="5940" w:type="dxa"/>
            <w:hideMark/>
          </w:tcPr>
          <w:p w:rsidR="00735081" w:rsidRDefault="00735081">
            <w:pPr>
              <w:spacing w:line="276" w:lineRule="auto"/>
              <w:jc w:val="both"/>
              <w:rPr>
                <w:rFonts w:ascii="Verdana" w:hAnsi="Verdana"/>
                <w:sz w:val="16"/>
                <w:szCs w:val="16"/>
              </w:rPr>
            </w:pPr>
            <w:r>
              <w:rPr>
                <w:rFonts w:ascii="Verdana" w:hAnsi="Verdana"/>
                <w:sz w:val="16"/>
                <w:szCs w:val="16"/>
              </w:rPr>
              <w:t>Mr. Ashok Jaiswar</w:t>
            </w:r>
          </w:p>
          <w:p w:rsidR="00735081" w:rsidRDefault="00735081">
            <w:pPr>
              <w:spacing w:line="276" w:lineRule="auto"/>
              <w:jc w:val="both"/>
              <w:rPr>
                <w:rFonts w:ascii="Verdana" w:hAnsi="Verdana"/>
                <w:sz w:val="16"/>
                <w:szCs w:val="16"/>
              </w:rPr>
            </w:pPr>
            <w:r>
              <w:rPr>
                <w:rFonts w:ascii="Verdana" w:hAnsi="Verdana"/>
                <w:sz w:val="16"/>
                <w:szCs w:val="16"/>
              </w:rPr>
              <w:t>General Manager – Marketing &amp; Corporate Communication</w:t>
            </w:r>
          </w:p>
          <w:p w:rsidR="00735081" w:rsidRDefault="00735081">
            <w:pPr>
              <w:spacing w:line="276" w:lineRule="auto"/>
              <w:jc w:val="both"/>
              <w:rPr>
                <w:rFonts w:ascii="Verdana" w:hAnsi="Verdana"/>
                <w:sz w:val="16"/>
                <w:szCs w:val="16"/>
              </w:rPr>
            </w:pPr>
            <w:r>
              <w:rPr>
                <w:rFonts w:ascii="Verdana" w:hAnsi="Verdana"/>
                <w:sz w:val="16"/>
                <w:szCs w:val="16"/>
              </w:rPr>
              <w:t>Greaves Cotton Limited</w:t>
            </w:r>
          </w:p>
          <w:p w:rsidR="00735081" w:rsidRDefault="00735081">
            <w:pPr>
              <w:spacing w:line="276" w:lineRule="auto"/>
              <w:jc w:val="both"/>
              <w:rPr>
                <w:rFonts w:ascii="Verdana" w:hAnsi="Verdana"/>
                <w:sz w:val="16"/>
                <w:szCs w:val="16"/>
              </w:rPr>
            </w:pPr>
            <w:r>
              <w:rPr>
                <w:rFonts w:ascii="Verdana" w:hAnsi="Verdana"/>
                <w:sz w:val="16"/>
                <w:szCs w:val="16"/>
                <w:lang w:val="fr-FR"/>
              </w:rPr>
              <w:t xml:space="preserve">E-mail: </w:t>
            </w:r>
            <w:hyperlink r:id="rId12" w:history="1">
              <w:r>
                <w:rPr>
                  <w:rStyle w:val="Hyperlink"/>
                  <w:rFonts w:ascii="Verdana" w:hAnsi="Verdana"/>
                  <w:sz w:val="16"/>
                  <w:szCs w:val="16"/>
                  <w:lang w:val="fr-FR"/>
                </w:rPr>
                <w:t>ashok.jaiswar@greavescotton.com</w:t>
              </w:r>
            </w:hyperlink>
            <w:r>
              <w:rPr>
                <w:rFonts w:ascii="Verdana" w:hAnsi="Verdana"/>
                <w:sz w:val="16"/>
                <w:szCs w:val="16"/>
              </w:rPr>
              <w:t xml:space="preserve">  </w:t>
            </w:r>
          </w:p>
          <w:p w:rsidR="00735081" w:rsidRDefault="00735081">
            <w:pPr>
              <w:spacing w:line="276" w:lineRule="auto"/>
              <w:jc w:val="both"/>
              <w:rPr>
                <w:rFonts w:ascii="Verdana" w:hAnsi="Verdana"/>
                <w:sz w:val="16"/>
                <w:szCs w:val="16"/>
              </w:rPr>
            </w:pPr>
            <w:r>
              <w:rPr>
                <w:rFonts w:ascii="Verdana" w:hAnsi="Verdana"/>
                <w:sz w:val="16"/>
                <w:szCs w:val="16"/>
              </w:rPr>
              <w:t>Tel: 022 - 33551700</w:t>
            </w:r>
          </w:p>
        </w:tc>
      </w:tr>
    </w:tbl>
    <w:p w:rsidR="004773BB" w:rsidRPr="00882982" w:rsidRDefault="004773BB" w:rsidP="00803A70">
      <w:pPr>
        <w:jc w:val="both"/>
        <w:rPr>
          <w:rFonts w:cstheme="minorHAnsi"/>
        </w:rPr>
      </w:pPr>
    </w:p>
    <w:p w:rsidR="00C53594" w:rsidRPr="00C44214" w:rsidRDefault="00C53594" w:rsidP="00803A70">
      <w:pPr>
        <w:jc w:val="both"/>
      </w:pPr>
      <w:r w:rsidRPr="00C53594">
        <w:rPr>
          <w:rFonts w:ascii="Book Antiqua" w:hAnsi="Book Antiqua"/>
        </w:rPr>
        <w:cr/>
      </w:r>
    </w:p>
    <w:sectPr w:rsidR="00C53594" w:rsidRPr="00C44214" w:rsidSect="00092A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5A" w:rsidRDefault="0035045A" w:rsidP="00C44214">
      <w:pPr>
        <w:spacing w:after="0" w:line="240" w:lineRule="auto"/>
      </w:pPr>
      <w:r>
        <w:separator/>
      </w:r>
    </w:p>
  </w:endnote>
  <w:endnote w:type="continuationSeparator" w:id="0">
    <w:p w:rsidR="0035045A" w:rsidRDefault="0035045A" w:rsidP="00C4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5A" w:rsidRDefault="0035045A" w:rsidP="00C44214">
      <w:pPr>
        <w:spacing w:after="0" w:line="240" w:lineRule="auto"/>
      </w:pPr>
      <w:r>
        <w:separator/>
      </w:r>
    </w:p>
  </w:footnote>
  <w:footnote w:type="continuationSeparator" w:id="0">
    <w:p w:rsidR="0035045A" w:rsidRDefault="0035045A" w:rsidP="00C4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14" w:rsidRDefault="00C44214" w:rsidP="00C4421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B71DA"/>
    <w:multiLevelType w:val="hybridMultilevel"/>
    <w:tmpl w:val="1F56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4"/>
    <w:rsid w:val="0004039D"/>
    <w:rsid w:val="00057665"/>
    <w:rsid w:val="00072BB4"/>
    <w:rsid w:val="00083DC7"/>
    <w:rsid w:val="00092A64"/>
    <w:rsid w:val="000A12DC"/>
    <w:rsid w:val="000B3F6F"/>
    <w:rsid w:val="000B63C9"/>
    <w:rsid w:val="000E1D22"/>
    <w:rsid w:val="00130E56"/>
    <w:rsid w:val="00150F5B"/>
    <w:rsid w:val="001519E4"/>
    <w:rsid w:val="00171F12"/>
    <w:rsid w:val="00172260"/>
    <w:rsid w:val="001A35E2"/>
    <w:rsid w:val="001A7849"/>
    <w:rsid w:val="002578E1"/>
    <w:rsid w:val="00273026"/>
    <w:rsid w:val="00283454"/>
    <w:rsid w:val="002C3EFB"/>
    <w:rsid w:val="003132FF"/>
    <w:rsid w:val="00317471"/>
    <w:rsid w:val="00320D3F"/>
    <w:rsid w:val="0032486E"/>
    <w:rsid w:val="00327E5E"/>
    <w:rsid w:val="0035045A"/>
    <w:rsid w:val="00376115"/>
    <w:rsid w:val="003B47B8"/>
    <w:rsid w:val="003F3C1E"/>
    <w:rsid w:val="003F674D"/>
    <w:rsid w:val="00401753"/>
    <w:rsid w:val="00422A1C"/>
    <w:rsid w:val="00433E70"/>
    <w:rsid w:val="00445374"/>
    <w:rsid w:val="00475C8D"/>
    <w:rsid w:val="004773BB"/>
    <w:rsid w:val="004A53A0"/>
    <w:rsid w:val="004A7EF7"/>
    <w:rsid w:val="004D3C95"/>
    <w:rsid w:val="004D5E72"/>
    <w:rsid w:val="004F0F88"/>
    <w:rsid w:val="0050400D"/>
    <w:rsid w:val="005247C4"/>
    <w:rsid w:val="00524C56"/>
    <w:rsid w:val="00556CA3"/>
    <w:rsid w:val="00565BE4"/>
    <w:rsid w:val="00597A19"/>
    <w:rsid w:val="005C7081"/>
    <w:rsid w:val="00600B60"/>
    <w:rsid w:val="00613164"/>
    <w:rsid w:val="006678CE"/>
    <w:rsid w:val="0067037B"/>
    <w:rsid w:val="00673494"/>
    <w:rsid w:val="00677215"/>
    <w:rsid w:val="00677380"/>
    <w:rsid w:val="00690D3E"/>
    <w:rsid w:val="006A6662"/>
    <w:rsid w:val="006C199B"/>
    <w:rsid w:val="006E30B1"/>
    <w:rsid w:val="00711A94"/>
    <w:rsid w:val="0071728E"/>
    <w:rsid w:val="00735081"/>
    <w:rsid w:val="00742BD3"/>
    <w:rsid w:val="00766BD4"/>
    <w:rsid w:val="00783C1B"/>
    <w:rsid w:val="00785494"/>
    <w:rsid w:val="007A624B"/>
    <w:rsid w:val="007C46A5"/>
    <w:rsid w:val="007F47A9"/>
    <w:rsid w:val="007F4E3D"/>
    <w:rsid w:val="007F600E"/>
    <w:rsid w:val="00803A70"/>
    <w:rsid w:val="008172B0"/>
    <w:rsid w:val="00860EAE"/>
    <w:rsid w:val="00880E77"/>
    <w:rsid w:val="00882982"/>
    <w:rsid w:val="008B3D1C"/>
    <w:rsid w:val="008C41CB"/>
    <w:rsid w:val="008C77B1"/>
    <w:rsid w:val="008F416A"/>
    <w:rsid w:val="008F74CF"/>
    <w:rsid w:val="008F7FD3"/>
    <w:rsid w:val="009026D0"/>
    <w:rsid w:val="00905C11"/>
    <w:rsid w:val="009067E1"/>
    <w:rsid w:val="009105D1"/>
    <w:rsid w:val="00921FAB"/>
    <w:rsid w:val="00934ECE"/>
    <w:rsid w:val="00980216"/>
    <w:rsid w:val="00987FA6"/>
    <w:rsid w:val="00993770"/>
    <w:rsid w:val="009971CA"/>
    <w:rsid w:val="009E3F6A"/>
    <w:rsid w:val="00A11149"/>
    <w:rsid w:val="00A17987"/>
    <w:rsid w:val="00A25D1C"/>
    <w:rsid w:val="00A27F25"/>
    <w:rsid w:val="00A44048"/>
    <w:rsid w:val="00A53FBF"/>
    <w:rsid w:val="00A54212"/>
    <w:rsid w:val="00A910C3"/>
    <w:rsid w:val="00AB268F"/>
    <w:rsid w:val="00AB35F1"/>
    <w:rsid w:val="00AB5F1E"/>
    <w:rsid w:val="00AC25C4"/>
    <w:rsid w:val="00AE0FB5"/>
    <w:rsid w:val="00B03DFF"/>
    <w:rsid w:val="00B107E0"/>
    <w:rsid w:val="00B140FD"/>
    <w:rsid w:val="00B479C5"/>
    <w:rsid w:val="00B87BFF"/>
    <w:rsid w:val="00BC1F0F"/>
    <w:rsid w:val="00BF7DF6"/>
    <w:rsid w:val="00C001EC"/>
    <w:rsid w:val="00C0205A"/>
    <w:rsid w:val="00C039D8"/>
    <w:rsid w:val="00C161A2"/>
    <w:rsid w:val="00C251A4"/>
    <w:rsid w:val="00C317B7"/>
    <w:rsid w:val="00C320F1"/>
    <w:rsid w:val="00C44214"/>
    <w:rsid w:val="00C53594"/>
    <w:rsid w:val="00C567FA"/>
    <w:rsid w:val="00C61E90"/>
    <w:rsid w:val="00CA3DB0"/>
    <w:rsid w:val="00CA50C7"/>
    <w:rsid w:val="00CF4A64"/>
    <w:rsid w:val="00D502D1"/>
    <w:rsid w:val="00D61F7B"/>
    <w:rsid w:val="00D66D8C"/>
    <w:rsid w:val="00DC6EEB"/>
    <w:rsid w:val="00DC76CC"/>
    <w:rsid w:val="00DC77A4"/>
    <w:rsid w:val="00DE6305"/>
    <w:rsid w:val="00E0160A"/>
    <w:rsid w:val="00E02BB5"/>
    <w:rsid w:val="00E02F9B"/>
    <w:rsid w:val="00E503EE"/>
    <w:rsid w:val="00E76CF7"/>
    <w:rsid w:val="00EB0948"/>
    <w:rsid w:val="00EB5DD6"/>
    <w:rsid w:val="00EC6B77"/>
    <w:rsid w:val="00F179F8"/>
    <w:rsid w:val="00F40624"/>
    <w:rsid w:val="00F83EB1"/>
    <w:rsid w:val="00F858CF"/>
    <w:rsid w:val="00FC2C24"/>
    <w:rsid w:val="00FC43B5"/>
    <w:rsid w:val="00FC7868"/>
    <w:rsid w:val="00FD5FA7"/>
    <w:rsid w:val="00FE6DA6"/>
    <w:rsid w:val="00FF0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43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14"/>
    <w:rPr>
      <w:rFonts w:ascii="Tahoma" w:hAnsi="Tahoma" w:cs="Tahoma"/>
      <w:sz w:val="16"/>
      <w:szCs w:val="16"/>
    </w:rPr>
  </w:style>
  <w:style w:type="paragraph" w:styleId="Header">
    <w:name w:val="header"/>
    <w:basedOn w:val="Normal"/>
    <w:link w:val="HeaderChar"/>
    <w:uiPriority w:val="99"/>
    <w:unhideWhenUsed/>
    <w:rsid w:val="00C4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14"/>
  </w:style>
  <w:style w:type="paragraph" w:styleId="Footer">
    <w:name w:val="footer"/>
    <w:basedOn w:val="Normal"/>
    <w:link w:val="FooterChar"/>
    <w:uiPriority w:val="99"/>
    <w:unhideWhenUsed/>
    <w:rsid w:val="00C4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14"/>
  </w:style>
  <w:style w:type="character" w:styleId="Hyperlink">
    <w:name w:val="Hyperlink"/>
    <w:basedOn w:val="DefaultParagraphFont"/>
    <w:uiPriority w:val="99"/>
    <w:unhideWhenUsed/>
    <w:rsid w:val="00C53594"/>
    <w:rPr>
      <w:color w:val="0000FF" w:themeColor="hyperlink"/>
      <w:u w:val="single"/>
    </w:rPr>
  </w:style>
  <w:style w:type="paragraph" w:styleId="ListParagraph">
    <w:name w:val="List Paragraph"/>
    <w:basedOn w:val="Normal"/>
    <w:uiPriority w:val="34"/>
    <w:qFormat/>
    <w:rsid w:val="00882982"/>
    <w:pPr>
      <w:ind w:left="720"/>
      <w:contextualSpacing/>
    </w:pPr>
  </w:style>
  <w:style w:type="paragraph" w:styleId="PlainText">
    <w:name w:val="Plain Text"/>
    <w:basedOn w:val="Normal"/>
    <w:link w:val="PlainTextChar"/>
    <w:uiPriority w:val="99"/>
    <w:unhideWhenUsed/>
    <w:rsid w:val="004D5E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D5E72"/>
    <w:rPr>
      <w:rFonts w:ascii="Consolas" w:hAnsi="Consolas" w:cs="Consolas"/>
      <w:sz w:val="21"/>
      <w:szCs w:val="21"/>
    </w:rPr>
  </w:style>
  <w:style w:type="character" w:customStyle="1" w:styleId="bumpedfont20">
    <w:name w:val="bumpedfont20"/>
    <w:basedOn w:val="DefaultParagraphFont"/>
    <w:rsid w:val="007F47A9"/>
  </w:style>
  <w:style w:type="table" w:styleId="TableGrid">
    <w:name w:val="Table Grid"/>
    <w:basedOn w:val="TableNormal"/>
    <w:uiPriority w:val="59"/>
    <w:rsid w:val="0073508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2B0"/>
    <w:rPr>
      <w:sz w:val="16"/>
      <w:szCs w:val="16"/>
    </w:rPr>
  </w:style>
  <w:style w:type="paragraph" w:styleId="CommentText">
    <w:name w:val="annotation text"/>
    <w:basedOn w:val="Normal"/>
    <w:link w:val="CommentTextChar"/>
    <w:uiPriority w:val="99"/>
    <w:semiHidden/>
    <w:unhideWhenUsed/>
    <w:rsid w:val="008172B0"/>
    <w:pPr>
      <w:spacing w:line="240" w:lineRule="auto"/>
    </w:pPr>
    <w:rPr>
      <w:sz w:val="20"/>
      <w:szCs w:val="20"/>
    </w:rPr>
  </w:style>
  <w:style w:type="character" w:customStyle="1" w:styleId="CommentTextChar">
    <w:name w:val="Comment Text Char"/>
    <w:basedOn w:val="DefaultParagraphFont"/>
    <w:link w:val="CommentText"/>
    <w:uiPriority w:val="99"/>
    <w:semiHidden/>
    <w:rsid w:val="008172B0"/>
    <w:rPr>
      <w:sz w:val="20"/>
      <w:szCs w:val="20"/>
    </w:rPr>
  </w:style>
  <w:style w:type="paragraph" w:styleId="CommentSubject">
    <w:name w:val="annotation subject"/>
    <w:basedOn w:val="CommentText"/>
    <w:next w:val="CommentText"/>
    <w:link w:val="CommentSubjectChar"/>
    <w:uiPriority w:val="99"/>
    <w:semiHidden/>
    <w:unhideWhenUsed/>
    <w:rsid w:val="008172B0"/>
    <w:rPr>
      <w:b/>
      <w:bCs/>
    </w:rPr>
  </w:style>
  <w:style w:type="character" w:customStyle="1" w:styleId="CommentSubjectChar">
    <w:name w:val="Comment Subject Char"/>
    <w:basedOn w:val="CommentTextChar"/>
    <w:link w:val="CommentSubject"/>
    <w:uiPriority w:val="99"/>
    <w:semiHidden/>
    <w:rsid w:val="00817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015">
      <w:bodyDiv w:val="1"/>
      <w:marLeft w:val="0"/>
      <w:marRight w:val="0"/>
      <w:marTop w:val="0"/>
      <w:marBottom w:val="0"/>
      <w:divBdr>
        <w:top w:val="none" w:sz="0" w:space="0" w:color="auto"/>
        <w:left w:val="none" w:sz="0" w:space="0" w:color="auto"/>
        <w:bottom w:val="none" w:sz="0" w:space="0" w:color="auto"/>
        <w:right w:val="none" w:sz="0" w:space="0" w:color="auto"/>
      </w:divBdr>
    </w:div>
    <w:div w:id="1173639938">
      <w:bodyDiv w:val="1"/>
      <w:marLeft w:val="0"/>
      <w:marRight w:val="0"/>
      <w:marTop w:val="0"/>
      <w:marBottom w:val="0"/>
      <w:divBdr>
        <w:top w:val="none" w:sz="0" w:space="0" w:color="auto"/>
        <w:left w:val="none" w:sz="0" w:space="0" w:color="auto"/>
        <w:bottom w:val="none" w:sz="0" w:space="0" w:color="auto"/>
        <w:right w:val="none" w:sz="0" w:space="0" w:color="auto"/>
      </w:divBdr>
    </w:div>
    <w:div w:id="1362246510">
      <w:bodyDiv w:val="1"/>
      <w:marLeft w:val="0"/>
      <w:marRight w:val="0"/>
      <w:marTop w:val="0"/>
      <w:marBottom w:val="0"/>
      <w:divBdr>
        <w:top w:val="none" w:sz="0" w:space="0" w:color="auto"/>
        <w:left w:val="none" w:sz="0" w:space="0" w:color="auto"/>
        <w:bottom w:val="none" w:sz="0" w:space="0" w:color="auto"/>
        <w:right w:val="none" w:sz="0" w:space="0" w:color="auto"/>
      </w:divBdr>
    </w:div>
    <w:div w:id="1631397394">
      <w:bodyDiv w:val="1"/>
      <w:marLeft w:val="0"/>
      <w:marRight w:val="0"/>
      <w:marTop w:val="0"/>
      <w:marBottom w:val="0"/>
      <w:divBdr>
        <w:top w:val="none" w:sz="0" w:space="0" w:color="auto"/>
        <w:left w:val="none" w:sz="0" w:space="0" w:color="auto"/>
        <w:bottom w:val="none" w:sz="0" w:space="0" w:color="auto"/>
        <w:right w:val="none" w:sz="0" w:space="0" w:color="auto"/>
      </w:divBdr>
    </w:div>
    <w:div w:id="1847017488">
      <w:bodyDiv w:val="1"/>
      <w:marLeft w:val="0"/>
      <w:marRight w:val="0"/>
      <w:marTop w:val="0"/>
      <w:marBottom w:val="0"/>
      <w:divBdr>
        <w:top w:val="none" w:sz="0" w:space="0" w:color="auto"/>
        <w:left w:val="none" w:sz="0" w:space="0" w:color="auto"/>
        <w:bottom w:val="none" w:sz="0" w:space="0" w:color="auto"/>
        <w:right w:val="none" w:sz="0" w:space="0" w:color="auto"/>
      </w:divBdr>
    </w:div>
    <w:div w:id="2133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shok.jaiswar@greavescot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shay.muttreja@creation.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eavescott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dc:creator>
  <cp:lastModifiedBy>Siva P Sahoo</cp:lastModifiedBy>
  <cp:revision>2</cp:revision>
  <cp:lastPrinted>2017-12-11T10:25:00Z</cp:lastPrinted>
  <dcterms:created xsi:type="dcterms:W3CDTF">2017-12-11T11:51:00Z</dcterms:created>
  <dcterms:modified xsi:type="dcterms:W3CDTF">2017-12-11T11:51:00Z</dcterms:modified>
</cp:coreProperties>
</file>